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31" w:rsidRDefault="003F6631" w:rsidP="003F6631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a4"/>
          <w:rFonts w:ascii="Arial" w:hAnsi="Arial" w:cs="Arial"/>
          <w:color w:val="000000"/>
          <w:sz w:val="27"/>
          <w:szCs w:val="27"/>
        </w:rPr>
        <w:t>20 ноября 2024 года во всех регионах России будет проходить Всероссийская акция «День правовой помощи детям», приуроченная к празднованию Всемирного дня ребенка, отмечаемого во всем мире в честь принятия ООН в этот день в 1959 году Декларации прав ребенка.</w:t>
      </w:r>
    </w:p>
    <w:p w:rsidR="003F6631" w:rsidRDefault="003F6631" w:rsidP="003F6631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этот же день, но в 1989 году была принята также Конвенция о правах ребенка, которая провозглашала равные права детей в области образования, воспитания, духовного и физического развития, социального обеспечения независимо от национальности, цвета кожи, имущественного положения, общественного происхождения и т.п.</w:t>
      </w:r>
    </w:p>
    <w:p w:rsidR="00F67840" w:rsidRDefault="003D309B">
      <w:r>
        <w:rPr>
          <w:noProof/>
          <w:lang w:eastAsia="ru-RU"/>
        </w:rPr>
        <w:drawing>
          <wp:inline distT="0" distB="0" distL="0" distR="0" wp14:anchorId="4EF881D1" wp14:editId="19EA8B4E">
            <wp:extent cx="5940425" cy="4461259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FE"/>
    <w:rsid w:val="003D309B"/>
    <w:rsid w:val="003F6631"/>
    <w:rsid w:val="005A0C80"/>
    <w:rsid w:val="00DD16B8"/>
    <w:rsid w:val="00F67840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6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6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3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3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2024-11-22T02:24:00Z</dcterms:created>
  <dcterms:modified xsi:type="dcterms:W3CDTF">2024-11-22T04:24:00Z</dcterms:modified>
</cp:coreProperties>
</file>